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A50" w:rsidRPr="00B03A50" w:rsidRDefault="00B03A50" w:rsidP="00B03A50">
      <w:pPr>
        <w:spacing w:before="100" w:beforeAutospacing="1" w:after="100" w:afterAutospacing="1" w:line="240" w:lineRule="auto"/>
        <w:outlineLvl w:val="0"/>
        <w:rPr>
          <w:rFonts w:ascii="Times New Roman" w:eastAsia="Times New Roman" w:hAnsi="Times New Roman"/>
          <w:b/>
          <w:bCs/>
          <w:kern w:val="36"/>
          <w:sz w:val="48"/>
          <w:szCs w:val="48"/>
          <w:lang w:eastAsia="pl-PL"/>
        </w:rPr>
      </w:pPr>
      <w:r w:rsidRPr="00B03A50">
        <w:rPr>
          <w:rFonts w:ascii="Times New Roman" w:eastAsia="Times New Roman" w:hAnsi="Times New Roman"/>
          <w:b/>
          <w:bCs/>
          <w:kern w:val="36"/>
          <w:sz w:val="48"/>
          <w:szCs w:val="48"/>
          <w:lang w:eastAsia="pl-PL"/>
        </w:rPr>
        <w:t xml:space="preserve">Kluczowe przesłania Światowego Dnia Zdrowia 2018 </w:t>
      </w:r>
    </w:p>
    <w:p w:rsidR="00B03A50" w:rsidRPr="00B03A50" w:rsidRDefault="00B03A50" w:rsidP="00B03A50">
      <w:pPr>
        <w:spacing w:before="100" w:beforeAutospacing="1" w:after="100" w:afterAutospacing="1" w:line="240" w:lineRule="auto"/>
        <w:rPr>
          <w:rFonts w:ascii="Times New Roman" w:eastAsia="Times New Roman" w:hAnsi="Times New Roman"/>
          <w:sz w:val="24"/>
          <w:szCs w:val="24"/>
          <w:lang w:eastAsia="pl-PL"/>
        </w:rPr>
      </w:pPr>
      <w:r w:rsidRPr="00B03A50">
        <w:rPr>
          <w:rFonts w:ascii="Times New Roman" w:eastAsia="Times New Roman" w:hAnsi="Times New Roman"/>
          <w:sz w:val="24"/>
          <w:szCs w:val="24"/>
          <w:lang w:eastAsia="pl-PL"/>
        </w:rPr>
        <w:t xml:space="preserve">Światowy Dzień Zdrowia 2018 </w:t>
      </w:r>
    </w:p>
    <w:p w:rsidR="00B03A50" w:rsidRPr="00B03A50" w:rsidRDefault="00B03A50" w:rsidP="00B03A50">
      <w:pPr>
        <w:spacing w:before="100" w:beforeAutospacing="1" w:after="100" w:afterAutospacing="1" w:line="240" w:lineRule="auto"/>
        <w:outlineLvl w:val="2"/>
        <w:rPr>
          <w:rFonts w:ascii="Times New Roman" w:eastAsia="Times New Roman" w:hAnsi="Times New Roman"/>
          <w:b/>
          <w:bCs/>
          <w:sz w:val="27"/>
          <w:szCs w:val="27"/>
          <w:lang w:eastAsia="pl-PL"/>
        </w:rPr>
      </w:pPr>
      <w:r w:rsidRPr="00B03A50">
        <w:rPr>
          <w:rFonts w:ascii="Times New Roman" w:eastAsia="Times New Roman" w:hAnsi="Times New Roman"/>
          <w:b/>
          <w:bCs/>
          <w:sz w:val="27"/>
          <w:szCs w:val="27"/>
          <w:lang w:eastAsia="pl-PL"/>
        </w:rPr>
        <w:t xml:space="preserve">Wiadomości na temat Światowego Dnia Zdrowia </w:t>
      </w:r>
    </w:p>
    <w:p w:rsidR="00B03A50" w:rsidRPr="00B03A50" w:rsidRDefault="00B03A50" w:rsidP="00B03A50">
      <w:pPr>
        <w:numPr>
          <w:ilvl w:val="0"/>
          <w:numId w:val="1"/>
        </w:numPr>
        <w:spacing w:before="100" w:beforeAutospacing="1" w:after="100" w:afterAutospacing="1" w:line="240" w:lineRule="auto"/>
        <w:rPr>
          <w:rFonts w:ascii="Times New Roman" w:eastAsia="Times New Roman" w:hAnsi="Times New Roman"/>
          <w:sz w:val="24"/>
          <w:szCs w:val="24"/>
          <w:lang w:eastAsia="pl-PL"/>
        </w:rPr>
      </w:pPr>
      <w:r w:rsidRPr="00B03A50">
        <w:rPr>
          <w:rFonts w:ascii="Times New Roman" w:eastAsia="Times New Roman" w:hAnsi="Times New Roman"/>
          <w:sz w:val="24"/>
          <w:szCs w:val="24"/>
          <w:lang w:eastAsia="pl-PL"/>
        </w:rPr>
        <w:t xml:space="preserve">Powszechne ubezpieczenie zdrowotne polega na zapewnieniu, aby wszyscy ludzie mogli uzyskać wysokiej jakości usługi medyczne, gdzie i kiedy ich potrzebują, bez ponoszenia trudności finansowych. </w:t>
      </w:r>
    </w:p>
    <w:p w:rsidR="00B03A50" w:rsidRPr="00B03A50" w:rsidRDefault="00B03A50" w:rsidP="00B03A50">
      <w:pPr>
        <w:numPr>
          <w:ilvl w:val="0"/>
          <w:numId w:val="1"/>
        </w:numPr>
        <w:spacing w:before="100" w:beforeAutospacing="1" w:after="100" w:afterAutospacing="1" w:line="240" w:lineRule="auto"/>
        <w:rPr>
          <w:rFonts w:ascii="Times New Roman" w:eastAsia="Times New Roman" w:hAnsi="Times New Roman"/>
          <w:sz w:val="24"/>
          <w:szCs w:val="24"/>
          <w:lang w:eastAsia="pl-PL"/>
        </w:rPr>
      </w:pPr>
      <w:r w:rsidRPr="00B03A50">
        <w:rPr>
          <w:rFonts w:ascii="Times New Roman" w:eastAsia="Times New Roman" w:hAnsi="Times New Roman"/>
          <w:sz w:val="24"/>
          <w:szCs w:val="24"/>
          <w:lang w:eastAsia="pl-PL"/>
        </w:rPr>
        <w:t xml:space="preserve">Nikt nie powinien wybierać pomiędzy dobrym zdrowiem a innymi potrzebami życiowymi. </w:t>
      </w:r>
    </w:p>
    <w:p w:rsidR="00B03A50" w:rsidRPr="00B03A50" w:rsidRDefault="00B03A50" w:rsidP="00B03A50">
      <w:pPr>
        <w:numPr>
          <w:ilvl w:val="0"/>
          <w:numId w:val="1"/>
        </w:numPr>
        <w:spacing w:before="100" w:beforeAutospacing="1" w:after="100" w:afterAutospacing="1" w:line="240" w:lineRule="auto"/>
        <w:rPr>
          <w:rFonts w:ascii="Times New Roman" w:eastAsia="Times New Roman" w:hAnsi="Times New Roman"/>
          <w:sz w:val="24"/>
          <w:szCs w:val="24"/>
          <w:lang w:eastAsia="pl-PL"/>
        </w:rPr>
      </w:pPr>
      <w:r w:rsidRPr="00B03A50">
        <w:rPr>
          <w:rFonts w:ascii="Times New Roman" w:eastAsia="Times New Roman" w:hAnsi="Times New Roman"/>
          <w:sz w:val="24"/>
          <w:szCs w:val="24"/>
          <w:lang w:eastAsia="pl-PL"/>
        </w:rPr>
        <w:t xml:space="preserve">UHC jest kluczem do zdrowia i dobrego samopoczucia ludzi i narodów. </w:t>
      </w:r>
    </w:p>
    <w:p w:rsidR="00B03A50" w:rsidRPr="00B03A50" w:rsidRDefault="00B03A50" w:rsidP="00B03A50">
      <w:pPr>
        <w:numPr>
          <w:ilvl w:val="0"/>
          <w:numId w:val="1"/>
        </w:numPr>
        <w:spacing w:before="100" w:beforeAutospacing="1" w:after="100" w:afterAutospacing="1" w:line="240" w:lineRule="auto"/>
        <w:rPr>
          <w:rFonts w:ascii="Times New Roman" w:eastAsia="Times New Roman" w:hAnsi="Times New Roman"/>
          <w:sz w:val="24"/>
          <w:szCs w:val="24"/>
          <w:lang w:eastAsia="pl-PL"/>
        </w:rPr>
      </w:pPr>
      <w:r w:rsidRPr="00B03A50">
        <w:rPr>
          <w:rFonts w:ascii="Times New Roman" w:eastAsia="Times New Roman" w:hAnsi="Times New Roman"/>
          <w:sz w:val="24"/>
          <w:szCs w:val="24"/>
          <w:lang w:eastAsia="pl-PL"/>
        </w:rPr>
        <w:t xml:space="preserve">UHC jest wykonalne. Niektóre kraje poczyniły wielkie postępy. Ich wyzwaniem jest utrzymanie zasięgu, aby sprostać oczekiwaniom ludzi. </w:t>
      </w:r>
    </w:p>
    <w:p w:rsidR="00B03A50" w:rsidRPr="00B03A50" w:rsidRDefault="00B03A50" w:rsidP="00B03A50">
      <w:pPr>
        <w:numPr>
          <w:ilvl w:val="0"/>
          <w:numId w:val="1"/>
        </w:numPr>
        <w:spacing w:before="100" w:beforeAutospacing="1" w:after="100" w:afterAutospacing="1" w:line="240" w:lineRule="auto"/>
        <w:rPr>
          <w:rFonts w:ascii="Times New Roman" w:eastAsia="Times New Roman" w:hAnsi="Times New Roman"/>
          <w:sz w:val="24"/>
          <w:szCs w:val="24"/>
          <w:lang w:eastAsia="pl-PL"/>
        </w:rPr>
      </w:pPr>
      <w:r w:rsidRPr="00B03A50">
        <w:rPr>
          <w:rFonts w:ascii="Times New Roman" w:eastAsia="Times New Roman" w:hAnsi="Times New Roman"/>
          <w:sz w:val="24"/>
          <w:szCs w:val="24"/>
          <w:lang w:eastAsia="pl-PL"/>
        </w:rPr>
        <w:t xml:space="preserve">Wszystkie kraje będą podchodzić do UHC na różne sposoby: nie ma jednego uniwersalnego rozwiązania. Ale każdy kraj może zrobić coś, aby rozwinąć UHC. </w:t>
      </w:r>
    </w:p>
    <w:p w:rsidR="00B03A50" w:rsidRPr="00B03A50" w:rsidRDefault="00B03A50" w:rsidP="00B03A50">
      <w:pPr>
        <w:numPr>
          <w:ilvl w:val="0"/>
          <w:numId w:val="1"/>
        </w:numPr>
        <w:spacing w:before="100" w:beforeAutospacing="1" w:after="100" w:afterAutospacing="1" w:line="240" w:lineRule="auto"/>
        <w:rPr>
          <w:rFonts w:ascii="Times New Roman" w:eastAsia="Times New Roman" w:hAnsi="Times New Roman"/>
          <w:sz w:val="24"/>
          <w:szCs w:val="24"/>
          <w:lang w:eastAsia="pl-PL"/>
        </w:rPr>
      </w:pPr>
      <w:r w:rsidRPr="00B03A50">
        <w:rPr>
          <w:rFonts w:ascii="Times New Roman" w:eastAsia="Times New Roman" w:hAnsi="Times New Roman"/>
          <w:sz w:val="24"/>
          <w:szCs w:val="24"/>
          <w:lang w:eastAsia="pl-PL"/>
        </w:rPr>
        <w:t xml:space="preserve">Sprawienie, by usługi zdrowotne stały się naprawdę uniwersalne, wymaga przejścia od projektowania systemów opieki zdrowotnej wokół chorób i instytucji do usług zdrowotnych zaprojektowanych dla ludzi i wokół nich. </w:t>
      </w:r>
    </w:p>
    <w:p w:rsidR="00B03A50" w:rsidRPr="00B03A50" w:rsidRDefault="00B03A50" w:rsidP="00B03A50">
      <w:pPr>
        <w:numPr>
          <w:ilvl w:val="0"/>
          <w:numId w:val="1"/>
        </w:numPr>
        <w:spacing w:before="100" w:beforeAutospacing="1" w:after="100" w:afterAutospacing="1" w:line="240" w:lineRule="auto"/>
        <w:rPr>
          <w:rFonts w:ascii="Times New Roman" w:eastAsia="Times New Roman" w:hAnsi="Times New Roman"/>
          <w:sz w:val="24"/>
          <w:szCs w:val="24"/>
          <w:lang w:eastAsia="pl-PL"/>
        </w:rPr>
      </w:pPr>
      <w:r w:rsidRPr="00B03A50">
        <w:rPr>
          <w:rFonts w:ascii="Times New Roman" w:eastAsia="Times New Roman" w:hAnsi="Times New Roman"/>
          <w:sz w:val="24"/>
          <w:szCs w:val="24"/>
          <w:lang w:eastAsia="pl-PL"/>
        </w:rPr>
        <w:t xml:space="preserve">Każdy może wziąć udział w ścieżce do UHC, biorąc udział w rozmowie UHC. </w:t>
      </w:r>
    </w:p>
    <w:p w:rsidR="00B03A50" w:rsidRPr="00B03A50" w:rsidRDefault="00B03A50" w:rsidP="00B03A50">
      <w:pPr>
        <w:spacing w:before="100" w:beforeAutospacing="1" w:after="100" w:afterAutospacing="1" w:line="240" w:lineRule="auto"/>
        <w:outlineLvl w:val="2"/>
        <w:rPr>
          <w:rFonts w:ascii="Times New Roman" w:eastAsia="Times New Roman" w:hAnsi="Times New Roman"/>
          <w:b/>
          <w:bCs/>
          <w:sz w:val="27"/>
          <w:szCs w:val="27"/>
          <w:lang w:eastAsia="pl-PL"/>
        </w:rPr>
      </w:pPr>
      <w:r w:rsidRPr="00B03A50">
        <w:rPr>
          <w:rFonts w:ascii="Times New Roman" w:eastAsia="Times New Roman" w:hAnsi="Times New Roman"/>
          <w:b/>
          <w:bCs/>
          <w:sz w:val="27"/>
          <w:szCs w:val="27"/>
          <w:lang w:eastAsia="pl-PL"/>
        </w:rPr>
        <w:t xml:space="preserve">Zbyt wielu osobom brakuje obecnie ochrony zdrowia </w:t>
      </w:r>
    </w:p>
    <w:p w:rsidR="00B03A50" w:rsidRPr="00B03A50" w:rsidRDefault="00B03A50" w:rsidP="00B03A50">
      <w:pPr>
        <w:spacing w:before="100" w:beforeAutospacing="1" w:after="100" w:afterAutospacing="1" w:line="240" w:lineRule="auto"/>
        <w:rPr>
          <w:rFonts w:ascii="Times New Roman" w:eastAsia="Times New Roman" w:hAnsi="Times New Roman"/>
          <w:sz w:val="24"/>
          <w:szCs w:val="24"/>
          <w:lang w:eastAsia="pl-PL"/>
        </w:rPr>
      </w:pPr>
      <w:r w:rsidRPr="00B03A50">
        <w:rPr>
          <w:rFonts w:ascii="Times New Roman" w:eastAsia="Times New Roman" w:hAnsi="Times New Roman"/>
          <w:sz w:val="24"/>
          <w:szCs w:val="24"/>
          <w:lang w:eastAsia="pl-PL"/>
        </w:rPr>
        <w:t xml:space="preserve">"Uniwersalny" w UHC oznacza "dla wszystkich", bez dyskryminacji, nie pozostawiając nikogo w tyle. Wszyscy na całym świecie mają prawo do korzystania z usług zdrowotnych, których potrzebują, bez popadania w ubóstwo, gdy ich używają. </w:t>
      </w:r>
    </w:p>
    <w:p w:rsidR="00B03A50" w:rsidRPr="00B03A50" w:rsidRDefault="00B03A50" w:rsidP="00B03A50">
      <w:pPr>
        <w:spacing w:before="100" w:beforeAutospacing="1" w:after="100" w:afterAutospacing="1" w:line="240" w:lineRule="auto"/>
        <w:rPr>
          <w:rFonts w:ascii="Times New Roman" w:eastAsia="Times New Roman" w:hAnsi="Times New Roman"/>
          <w:sz w:val="24"/>
          <w:szCs w:val="24"/>
          <w:lang w:eastAsia="pl-PL"/>
        </w:rPr>
      </w:pPr>
      <w:r w:rsidRPr="00B03A50">
        <w:rPr>
          <w:rFonts w:ascii="Times New Roman" w:eastAsia="Times New Roman" w:hAnsi="Times New Roman"/>
          <w:sz w:val="24"/>
          <w:szCs w:val="24"/>
          <w:lang w:eastAsia="pl-PL"/>
        </w:rPr>
        <w:t xml:space="preserve">Oto kilka faktów i liczb dotyczących stanu UHC dzisiaj: </w:t>
      </w:r>
    </w:p>
    <w:p w:rsidR="00B03A50" w:rsidRPr="00B03A50" w:rsidRDefault="00B03A50" w:rsidP="00B03A50">
      <w:pPr>
        <w:numPr>
          <w:ilvl w:val="0"/>
          <w:numId w:val="2"/>
        </w:numPr>
        <w:spacing w:before="100" w:beforeAutospacing="1" w:after="100" w:afterAutospacing="1" w:line="240" w:lineRule="auto"/>
        <w:rPr>
          <w:rFonts w:ascii="Times New Roman" w:eastAsia="Times New Roman" w:hAnsi="Times New Roman"/>
          <w:sz w:val="24"/>
          <w:szCs w:val="24"/>
          <w:lang w:eastAsia="pl-PL"/>
        </w:rPr>
      </w:pPr>
      <w:r w:rsidRPr="00B03A50">
        <w:rPr>
          <w:rFonts w:ascii="Times New Roman" w:eastAsia="Times New Roman" w:hAnsi="Times New Roman"/>
          <w:sz w:val="24"/>
          <w:szCs w:val="24"/>
          <w:lang w:eastAsia="pl-PL"/>
        </w:rPr>
        <w:t xml:space="preserve">Co najmniej połowa ludzi na świecie nie jest obecnie w stanie uzyskać niezbędnych usług zdrowotnych. </w:t>
      </w:r>
    </w:p>
    <w:p w:rsidR="00B03A50" w:rsidRPr="00B03A50" w:rsidRDefault="00B03A50" w:rsidP="00B03A50">
      <w:pPr>
        <w:numPr>
          <w:ilvl w:val="0"/>
          <w:numId w:val="2"/>
        </w:numPr>
        <w:spacing w:before="100" w:beforeAutospacing="1" w:after="100" w:afterAutospacing="1" w:line="240" w:lineRule="auto"/>
        <w:rPr>
          <w:rFonts w:ascii="Times New Roman" w:eastAsia="Times New Roman" w:hAnsi="Times New Roman"/>
          <w:sz w:val="24"/>
          <w:szCs w:val="24"/>
          <w:lang w:eastAsia="pl-PL"/>
        </w:rPr>
      </w:pPr>
      <w:r w:rsidRPr="00B03A50">
        <w:rPr>
          <w:rFonts w:ascii="Times New Roman" w:eastAsia="Times New Roman" w:hAnsi="Times New Roman"/>
          <w:sz w:val="24"/>
          <w:szCs w:val="24"/>
          <w:lang w:eastAsia="pl-PL"/>
        </w:rPr>
        <w:t xml:space="preserve">Prawie 100 milionów ludzi jest zmuszanych do skrajnego ubóstwa, zmuszonych do przetrwania za jedyne 1,90 USD lub mniej dziennie, ponieważ muszą płacić za usługi zdrowotne z własnej kieszeni. </w:t>
      </w:r>
    </w:p>
    <w:p w:rsidR="00B03A50" w:rsidRPr="00B03A50" w:rsidRDefault="00B03A50" w:rsidP="00B03A50">
      <w:pPr>
        <w:numPr>
          <w:ilvl w:val="0"/>
          <w:numId w:val="2"/>
        </w:numPr>
        <w:spacing w:before="100" w:beforeAutospacing="1" w:after="100" w:afterAutospacing="1" w:line="240" w:lineRule="auto"/>
        <w:rPr>
          <w:rFonts w:ascii="Times New Roman" w:eastAsia="Times New Roman" w:hAnsi="Times New Roman"/>
          <w:sz w:val="24"/>
          <w:szCs w:val="24"/>
          <w:lang w:eastAsia="pl-PL"/>
        </w:rPr>
      </w:pPr>
      <w:r w:rsidRPr="00B03A50">
        <w:rPr>
          <w:rFonts w:ascii="Times New Roman" w:eastAsia="Times New Roman" w:hAnsi="Times New Roman"/>
          <w:sz w:val="24"/>
          <w:szCs w:val="24"/>
          <w:lang w:eastAsia="pl-PL"/>
        </w:rPr>
        <w:t xml:space="preserve">Ponad 800 milionów ludzi (prawie 12 procent światowej populacji) wydaje co najmniej 10 procent swoich domowych budżetów na wydatki zdrowotne dla siebie, chorego dziecka lub innego członka rodziny. Naliczają tak zwane "katastrofalne wydatki". </w:t>
      </w:r>
    </w:p>
    <w:p w:rsidR="00B03A50" w:rsidRPr="00B03A50" w:rsidRDefault="00B03A50" w:rsidP="00B03A50">
      <w:pPr>
        <w:numPr>
          <w:ilvl w:val="0"/>
          <w:numId w:val="2"/>
        </w:numPr>
        <w:spacing w:before="100" w:beforeAutospacing="1" w:after="100" w:afterAutospacing="1" w:line="240" w:lineRule="auto"/>
        <w:rPr>
          <w:rFonts w:ascii="Times New Roman" w:eastAsia="Times New Roman" w:hAnsi="Times New Roman"/>
          <w:sz w:val="24"/>
          <w:szCs w:val="24"/>
          <w:lang w:eastAsia="pl-PL"/>
        </w:rPr>
      </w:pPr>
      <w:r w:rsidRPr="00B03A50">
        <w:rPr>
          <w:rFonts w:ascii="Times New Roman" w:eastAsia="Times New Roman" w:hAnsi="Times New Roman"/>
          <w:sz w:val="24"/>
          <w:szCs w:val="24"/>
          <w:lang w:eastAsia="pl-PL"/>
        </w:rPr>
        <w:t xml:space="preserve">Pokrywanie katastrofalnych wydatków na opiekę zdrowotną jest problemem globalnym. W bogatszych krajach w Europie, Ameryce Łacińskiej i niektórych częściach Azji, które osiągnęły wysoki poziom dostępu do usług zdrowotnych, coraz więcej osób wydaje co najmniej 10 procent swoich domowych budżetów na wydatki zdrowotne. </w:t>
      </w:r>
    </w:p>
    <w:p w:rsidR="00B03A50" w:rsidRPr="00B03A50" w:rsidRDefault="00B03A50" w:rsidP="00B03A50">
      <w:pPr>
        <w:spacing w:before="100" w:beforeAutospacing="1" w:after="100" w:afterAutospacing="1" w:line="240" w:lineRule="auto"/>
        <w:outlineLvl w:val="2"/>
        <w:rPr>
          <w:rFonts w:ascii="Times New Roman" w:eastAsia="Times New Roman" w:hAnsi="Times New Roman"/>
          <w:b/>
          <w:bCs/>
          <w:sz w:val="27"/>
          <w:szCs w:val="27"/>
          <w:lang w:eastAsia="pl-PL"/>
        </w:rPr>
      </w:pPr>
      <w:r w:rsidRPr="00B03A50">
        <w:rPr>
          <w:rFonts w:ascii="Times New Roman" w:eastAsia="Times New Roman" w:hAnsi="Times New Roman"/>
          <w:b/>
          <w:bCs/>
          <w:sz w:val="27"/>
          <w:szCs w:val="27"/>
          <w:lang w:eastAsia="pl-PL"/>
        </w:rPr>
        <w:t xml:space="preserve">Co to jest UHC </w:t>
      </w:r>
    </w:p>
    <w:p w:rsidR="00B03A50" w:rsidRPr="00B03A50" w:rsidRDefault="00B03A50" w:rsidP="00B03A50">
      <w:pPr>
        <w:numPr>
          <w:ilvl w:val="0"/>
          <w:numId w:val="3"/>
        </w:numPr>
        <w:spacing w:before="100" w:beforeAutospacing="1" w:after="100" w:afterAutospacing="1" w:line="240" w:lineRule="auto"/>
        <w:rPr>
          <w:rFonts w:ascii="Times New Roman" w:eastAsia="Times New Roman" w:hAnsi="Times New Roman"/>
          <w:sz w:val="24"/>
          <w:szCs w:val="24"/>
          <w:lang w:eastAsia="pl-PL"/>
        </w:rPr>
      </w:pPr>
      <w:r w:rsidRPr="00B03A50">
        <w:rPr>
          <w:rFonts w:ascii="Times New Roman" w:eastAsia="Times New Roman" w:hAnsi="Times New Roman"/>
          <w:sz w:val="24"/>
          <w:szCs w:val="24"/>
          <w:lang w:eastAsia="pl-PL"/>
        </w:rPr>
        <w:lastRenderedPageBreak/>
        <w:t xml:space="preserve">UHC oznacza, że ​​wszyscy ludzie i społeczności otrzymują potrzebne im usługi zdrowotne bez ponoszenia trudności finansowych. </w:t>
      </w:r>
    </w:p>
    <w:p w:rsidR="00B03A50" w:rsidRPr="00B03A50" w:rsidRDefault="00B03A50" w:rsidP="00B03A50">
      <w:pPr>
        <w:numPr>
          <w:ilvl w:val="0"/>
          <w:numId w:val="3"/>
        </w:numPr>
        <w:spacing w:before="100" w:beforeAutospacing="1" w:after="100" w:afterAutospacing="1" w:line="240" w:lineRule="auto"/>
        <w:rPr>
          <w:rFonts w:ascii="Times New Roman" w:eastAsia="Times New Roman" w:hAnsi="Times New Roman"/>
          <w:sz w:val="24"/>
          <w:szCs w:val="24"/>
          <w:lang w:eastAsia="pl-PL"/>
        </w:rPr>
      </w:pPr>
      <w:r w:rsidRPr="00B03A50">
        <w:rPr>
          <w:rFonts w:ascii="Times New Roman" w:eastAsia="Times New Roman" w:hAnsi="Times New Roman"/>
          <w:sz w:val="24"/>
          <w:szCs w:val="24"/>
          <w:lang w:eastAsia="pl-PL"/>
        </w:rPr>
        <w:t xml:space="preserve">UHC umożliwia wszystkim dostęp do usług, które dotyczą najważniejszych przyczyn chorób i śmierci oraz zapewnia, że ​​jakość tych usług jest wystarczająco dobra, aby poprawić stan zdrowia osób, które je otrzymują. </w:t>
      </w:r>
    </w:p>
    <w:p w:rsidR="00B03A50" w:rsidRPr="00B03A50" w:rsidRDefault="00B03A50" w:rsidP="00B03A50">
      <w:pPr>
        <w:spacing w:before="100" w:beforeAutospacing="1" w:after="100" w:afterAutospacing="1" w:line="240" w:lineRule="auto"/>
        <w:outlineLvl w:val="2"/>
        <w:rPr>
          <w:rFonts w:ascii="Times New Roman" w:eastAsia="Times New Roman" w:hAnsi="Times New Roman"/>
          <w:b/>
          <w:bCs/>
          <w:sz w:val="27"/>
          <w:szCs w:val="27"/>
          <w:lang w:eastAsia="pl-PL"/>
        </w:rPr>
      </w:pPr>
      <w:r w:rsidRPr="00B03A50">
        <w:rPr>
          <w:rFonts w:ascii="Times New Roman" w:eastAsia="Times New Roman" w:hAnsi="Times New Roman"/>
          <w:b/>
          <w:bCs/>
          <w:sz w:val="27"/>
          <w:szCs w:val="27"/>
          <w:lang w:eastAsia="pl-PL"/>
        </w:rPr>
        <w:t xml:space="preserve">Czym UHC nie jest </w:t>
      </w:r>
    </w:p>
    <w:p w:rsidR="00B03A50" w:rsidRPr="00B03A50" w:rsidRDefault="00B03A50" w:rsidP="00B03A50">
      <w:pPr>
        <w:numPr>
          <w:ilvl w:val="0"/>
          <w:numId w:val="4"/>
        </w:numPr>
        <w:spacing w:before="100" w:beforeAutospacing="1" w:after="100" w:afterAutospacing="1" w:line="240" w:lineRule="auto"/>
        <w:rPr>
          <w:rFonts w:ascii="Times New Roman" w:eastAsia="Times New Roman" w:hAnsi="Times New Roman"/>
          <w:sz w:val="24"/>
          <w:szCs w:val="24"/>
          <w:lang w:eastAsia="pl-PL"/>
        </w:rPr>
      </w:pPr>
      <w:r w:rsidRPr="00B03A50">
        <w:rPr>
          <w:rFonts w:ascii="Times New Roman" w:eastAsia="Times New Roman" w:hAnsi="Times New Roman"/>
          <w:sz w:val="24"/>
          <w:szCs w:val="24"/>
          <w:lang w:eastAsia="pl-PL"/>
        </w:rPr>
        <w:t xml:space="preserve">UHC nie oznacza bezpłatnego pokrycia wszystkich możliwych interwencji zdrowotnych, niezależnie od kosztów, ponieważ żaden kraj nie może świadczyć wszystkich usług bezpłatnie w sposób zrównoważony. </w:t>
      </w:r>
    </w:p>
    <w:p w:rsidR="00B03A50" w:rsidRPr="00B03A50" w:rsidRDefault="00B03A50" w:rsidP="00B03A50">
      <w:pPr>
        <w:numPr>
          <w:ilvl w:val="0"/>
          <w:numId w:val="4"/>
        </w:numPr>
        <w:spacing w:before="100" w:beforeAutospacing="1" w:after="100" w:afterAutospacing="1" w:line="240" w:lineRule="auto"/>
        <w:rPr>
          <w:rFonts w:ascii="Times New Roman" w:eastAsia="Times New Roman" w:hAnsi="Times New Roman"/>
          <w:sz w:val="24"/>
          <w:szCs w:val="24"/>
          <w:lang w:eastAsia="pl-PL"/>
        </w:rPr>
      </w:pPr>
      <w:r w:rsidRPr="00B03A50">
        <w:rPr>
          <w:rFonts w:ascii="Times New Roman" w:eastAsia="Times New Roman" w:hAnsi="Times New Roman"/>
          <w:sz w:val="24"/>
          <w:szCs w:val="24"/>
          <w:lang w:eastAsia="pl-PL"/>
        </w:rPr>
        <w:t xml:space="preserve">UHC to nie tylko zapewnienie minimalnego pakietu usług zdrowotnych, ale także zapewnienie stopniowego rozszerzania zasięgu usług zdrowotnych i ochrony finansowej, gdy więcej zasobów stanie się dostępnych. </w:t>
      </w:r>
    </w:p>
    <w:p w:rsidR="00B03A50" w:rsidRPr="00B03A50" w:rsidRDefault="00B03A50" w:rsidP="00B03A50">
      <w:pPr>
        <w:numPr>
          <w:ilvl w:val="0"/>
          <w:numId w:val="4"/>
        </w:numPr>
        <w:spacing w:before="100" w:beforeAutospacing="1" w:after="100" w:afterAutospacing="1" w:line="240" w:lineRule="auto"/>
        <w:rPr>
          <w:rFonts w:ascii="Times New Roman" w:eastAsia="Times New Roman" w:hAnsi="Times New Roman"/>
          <w:sz w:val="24"/>
          <w:szCs w:val="24"/>
          <w:lang w:eastAsia="pl-PL"/>
        </w:rPr>
      </w:pPr>
      <w:r w:rsidRPr="00B03A50">
        <w:rPr>
          <w:rFonts w:ascii="Times New Roman" w:eastAsia="Times New Roman" w:hAnsi="Times New Roman"/>
          <w:sz w:val="24"/>
          <w:szCs w:val="24"/>
          <w:lang w:eastAsia="pl-PL"/>
        </w:rPr>
        <w:t xml:space="preserve">UHC to nie tylko leczenie osób, ale obejmuje także usługi dla całych populacji, takie jak kampanie zdrowia publicznego - na przykład dodawanie fluoru do wody lub kontrolowanie terenów rozrodczych komarów, które niosą wirusy, które mogą wywoływać choroby. </w:t>
      </w:r>
    </w:p>
    <w:p w:rsidR="00B03A50" w:rsidRPr="00B03A50" w:rsidRDefault="00B03A50" w:rsidP="00B03A50">
      <w:pPr>
        <w:numPr>
          <w:ilvl w:val="0"/>
          <w:numId w:val="4"/>
        </w:numPr>
        <w:spacing w:before="100" w:beforeAutospacing="1" w:after="100" w:afterAutospacing="1" w:line="240" w:lineRule="auto"/>
        <w:rPr>
          <w:rFonts w:ascii="Times New Roman" w:eastAsia="Times New Roman" w:hAnsi="Times New Roman"/>
          <w:sz w:val="24"/>
          <w:szCs w:val="24"/>
          <w:lang w:eastAsia="pl-PL"/>
        </w:rPr>
      </w:pPr>
      <w:r w:rsidRPr="00B03A50">
        <w:rPr>
          <w:rFonts w:ascii="Times New Roman" w:eastAsia="Times New Roman" w:hAnsi="Times New Roman"/>
          <w:sz w:val="24"/>
          <w:szCs w:val="24"/>
          <w:lang w:eastAsia="pl-PL"/>
        </w:rPr>
        <w:t xml:space="preserve">UHC to nie tylko opieka zdrowotna i finansowanie systemu opieki zdrowotnej w danym kraju. Obejmuje on wszystkie elementy systemu opieki zdrowotnej: systemy i podmioty świadczące opiekę zdrowotną, które świadczą usługi zdrowotne ludziom, placówkom służby zdrowia i sieciom łączności, technologie zdrowotne, systemy informacyjne, mechanizmy zapewniania jakości oraz zarządzanie i prawodawstwo. </w:t>
      </w:r>
    </w:p>
    <w:p w:rsidR="0081136E" w:rsidRDefault="0081136E">
      <w:bookmarkStart w:id="0" w:name="_GoBack"/>
      <w:bookmarkEnd w:id="0"/>
    </w:p>
    <w:sectPr w:rsidR="00811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eeSans">
    <w:altName w:val="Times New Roman"/>
    <w:charset w:val="01"/>
    <w:family w:val="auto"/>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11AE2"/>
    <w:multiLevelType w:val="multilevel"/>
    <w:tmpl w:val="EF28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452DE"/>
    <w:multiLevelType w:val="multilevel"/>
    <w:tmpl w:val="C34C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2E70B9"/>
    <w:multiLevelType w:val="multilevel"/>
    <w:tmpl w:val="66F4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175262"/>
    <w:multiLevelType w:val="multilevel"/>
    <w:tmpl w:val="7EA4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10"/>
    <w:rsid w:val="002155E9"/>
    <w:rsid w:val="0081136E"/>
    <w:rsid w:val="00B03A50"/>
    <w:rsid w:val="00EA47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C92EA-18CC-44B3-AA79-7BDD0071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55E9"/>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qFormat/>
    <w:rsid w:val="002155E9"/>
    <w:pPr>
      <w:suppressLineNumbers/>
      <w:suppressAutoHyphens/>
      <w:spacing w:before="120" w:after="120"/>
    </w:pPr>
    <w:rPr>
      <w:rFonts w:cs="FreeSans"/>
      <w:i/>
      <w:iCs/>
      <w:sz w:val="24"/>
      <w:szCs w:val="24"/>
      <w:lang w:eastAsia="zh-CN"/>
    </w:rPr>
  </w:style>
  <w:style w:type="character" w:styleId="Pogrubienie">
    <w:name w:val="Strong"/>
    <w:qFormat/>
    <w:rsid w:val="002155E9"/>
    <w:rPr>
      <w:rFonts w:cs="Times New Roman"/>
      <w:b/>
      <w:bCs/>
    </w:rPr>
  </w:style>
  <w:style w:type="paragraph" w:styleId="Bezodstpw">
    <w:name w:val="No Spacing"/>
    <w:uiPriority w:val="1"/>
    <w:qFormat/>
    <w:rsid w:val="002155E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5439">
      <w:bodyDiv w:val="1"/>
      <w:marLeft w:val="0"/>
      <w:marRight w:val="0"/>
      <w:marTop w:val="0"/>
      <w:marBottom w:val="0"/>
      <w:divBdr>
        <w:top w:val="none" w:sz="0" w:space="0" w:color="auto"/>
        <w:left w:val="none" w:sz="0" w:space="0" w:color="auto"/>
        <w:bottom w:val="none" w:sz="0" w:space="0" w:color="auto"/>
        <w:right w:val="none" w:sz="0" w:space="0" w:color="auto"/>
      </w:divBdr>
      <w:divsChild>
        <w:div w:id="1798179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3145</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Pracownik</cp:lastModifiedBy>
  <cp:revision>2</cp:revision>
  <dcterms:created xsi:type="dcterms:W3CDTF">2018-03-16T09:16:00Z</dcterms:created>
  <dcterms:modified xsi:type="dcterms:W3CDTF">2018-03-16T09:17:00Z</dcterms:modified>
</cp:coreProperties>
</file>