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R7643BB58" Type="http://schemas.openxmlformats.org/officeDocument/2006/relationships/officeDocument" Target="/word/document.xml"/><Relationship Id="R815217D9" Type="http://schemas.openxmlformats.org/package/2006/relationships/metadata/core-properties" Target="docProps/core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72" w:line="233" w:lineRule="auto"/>
        <w:ind w:left="-1" w:right="936" w:hanging="10"/>
      </w:pPr>
      <w:r>
        <w:rPr>
          <w:rFonts w:cs="Calibri" w:hAnsi="Calibri" w:eastAsia="Calibri" w:ascii="Calibri"/>
          <w:b w:val="1"/>
          <w:color w:val="093f6e"/>
          <w:sz w:val="42"/>
        </w:rPr>
        <w:t xml:space="preserve">Jeśli jesteś wdową lub wdowcem i masz prawo do renty rodzinnej oraz własnego świadczenia,</w:t>
      </w:r>
      <w:r>
        <w:rPr>
          <w:rFonts w:cs="Times New Roman" w:hAnsi="Times New Roman" w:eastAsia="Times New Roman" w:ascii="Times New Roman"/>
          <w:color w:val="093f6e"/>
          <w:sz w:val="42"/>
        </w:rPr>
        <w:t xml:space="preserve"> </w:t>
      </w:r>
      <w:r>
        <w:rPr>
          <w:rFonts w:cs="Calibri" w:hAnsi="Calibri" w:eastAsia="Calibri" w:ascii="Calibri"/>
          <w:b w:val="1"/>
          <w:color w:val="000000"/>
          <w:sz w:val="42"/>
        </w:rPr>
        <w:t xml:space="preserve"> </w:t>
      </w:r>
      <w:r>
        <w:rPr>
          <w:rFonts w:cs="Calibri" w:hAnsi="Calibri" w:eastAsia="Calibri" w:ascii="Calibri"/>
          <w:b w:val="1"/>
          <w:color w:val="093f6e"/>
          <w:sz w:val="42"/>
        </w:rPr>
        <w:t xml:space="preserve">to</w:t>
      </w:r>
      <w:r>
        <w:rPr>
          <w:rFonts w:cs="Times New Roman" w:hAnsi="Times New Roman" w:eastAsia="Times New Roman" w:ascii="Times New Roman"/>
          <w:color w:val="093f6e"/>
          <w:sz w:val="42"/>
        </w:rPr>
        <w:t xml:space="preserve"> </w:t>
      </w:r>
      <w:r>
        <w:rPr>
          <w:rFonts w:cs="Calibri" w:hAnsi="Calibri" w:eastAsia="Calibri" w:ascii="Calibri"/>
          <w:b w:val="1"/>
          <w:color w:val="000000"/>
          <w:sz w:val="42"/>
        </w:rPr>
        <w:t xml:space="preserve"> </w:t>
      </w:r>
      <w:r>
        <w:rPr>
          <w:rFonts w:cs="Calibri" w:hAnsi="Calibri" w:eastAsia="Calibri" w:ascii="Calibri"/>
          <w:b w:val="1"/>
          <w:color w:val="00943f"/>
          <w:sz w:val="42"/>
        </w:rPr>
        <w:t xml:space="preserve">od 1 lipca 2025 r.</w:t>
      </w:r>
      <w:r>
        <w:rPr>
          <w:rFonts w:cs="Calibri" w:hAnsi="Calibri" w:eastAsia="Calibri" w:ascii="Calibri"/>
          <w:b w:val="1"/>
          <w:color w:val="093f6e"/>
          <w:sz w:val="42"/>
        </w:rPr>
        <w:t xml:space="preserve"> możesz otrzymać:</w:t>
      </w:r>
      <w:r>
        <w:rPr>
          <w:rFonts w:cs="Times New Roman" w:hAnsi="Times New Roman" w:eastAsia="Times New Roman" w:ascii="Times New Roman"/>
          <w:color w:val="093f6e"/>
          <w:sz w:val="42"/>
        </w:rPr>
        <w:t xml:space="preserve"> </w:t>
      </w:r>
    </w:p>
    <w:p>
      <w:pPr>
        <w:numPr>
          <w:ilvl w:val="0"/>
          <w:numId w:val="1"/>
        </w:numPr>
        <w:spacing w:before="0" w:after="12" w:line="233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42"/>
        </w:rPr>
        <w:t xml:space="preserve">100% renty rodzinnej i 15% własnego świadczenia albo</w:t>
      </w:r>
    </w:p>
    <w:p>
      <w:pPr>
        <w:numPr>
          <w:ilvl w:val="0"/>
          <w:numId w:val="1"/>
        </w:numPr>
        <w:spacing w:before="0" w:after="205" w:line="233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42"/>
        </w:rPr>
        <w:t xml:space="preserve">100% własnego świadczenia i 15% renty rodzinnej.</w:t>
      </w:r>
      <w:r>
        <w:rPr>
          <w:rFonts w:cs="Calibri" w:hAnsi="Calibri" w:eastAsia="Calibri" w:ascii="Calibri"/>
          <w:b w:val="1"/>
          <w:color w:val="000000"/>
          <w:sz w:val="42"/>
        </w:rPr>
        <w:t xml:space="preserve"> </w:t>
      </w:r>
    </w:p>
    <w:p>
      <w:pPr>
        <w:spacing w:before="0" w:after="191" w:line="225" w:lineRule="auto"/>
        <w:ind w:left="1" w:hanging="10"/>
      </w:pPr>
      <w:r>
        <w:rPr>
          <w:rFonts w:cs="Calibri" w:hAnsi="Calibri" w:eastAsia="Calibri" w:ascii="Calibri"/>
          <w:b w:val="1"/>
          <w:color w:val="00943f"/>
          <w:sz w:val="42"/>
        </w:rPr>
        <w:t xml:space="preserve">Wybór wariantu należy do Ciebie.</w:t>
      </w:r>
      <w:r>
        <w:rPr>
          <w:rFonts w:cs="Calibri" w:hAnsi="Calibri" w:eastAsia="Calibri" w:ascii="Calibri"/>
          <w:b w:val="1"/>
          <w:color w:val="000000"/>
          <w:sz w:val="42"/>
        </w:rPr>
        <w:t xml:space="preserve"> </w:t>
      </w:r>
    </w:p>
    <w:p>
      <w:pPr>
        <w:spacing w:before="0" w:after="220" w:line="225" w:lineRule="auto"/>
        <w:ind w:left="1" w:hanging="10"/>
      </w:pPr>
      <w:r>
        <w:rPr>
          <w:rFonts w:cs="Calibri" w:hAnsi="Calibri" w:eastAsia="Calibri" w:ascii="Calibri"/>
          <w:b w:val="1"/>
          <w:color w:val="00943f"/>
          <w:sz w:val="42"/>
        </w:rPr>
        <w:t xml:space="preserve">Aby od 1 lipca 2025 r. otrzymywać wypłatę połączonych świadczeń, złóż wniosek do 31 lipca 2025 r. </w:t>
      </w:r>
    </w:p>
    <w:p>
      <w:pPr>
        <w:spacing w:before="0" w:after="404" w:line="259" w:lineRule="auto"/>
        <w:ind w:left="6"/>
      </w:pPr>
      <w:r>
        <w:rPr>
          <w:rFonts w:cs="Calibri" w:hAnsi="Calibri" w:eastAsia="Calibri" w:ascii="Calibri"/>
          <w:b w:val="1"/>
          <w:color w:val="ffffff"/>
          <w:sz w:val="42"/>
        </w:rPr>
        <w:t xml:space="preserve">Nie musisz się spieszyć.</w:t>
      </w:r>
      <w:r>
        <w:rPr>
          <w:rFonts w:cs="Calibri" w:hAnsi="Calibri" w:eastAsia="Calibri" w:ascii="Calibri"/>
          <w:b w:val="1"/>
          <w:color w:val="093f6e"/>
          <w:sz w:val="42"/>
        </w:rPr>
        <w:t xml:space="preserve"> </w:t>
      </w:r>
    </w:p>
    <w:p>
      <w:pPr>
        <w:spacing w:before="0" w:after="15" w:line="249" w:lineRule="auto"/>
        <w:ind w:left="-7" w:right="895" w:hanging="8"/>
        <w:jc w:val="both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Jeśli masz pytania, skontaktuj się z nami. Pomocy udzielą Ci pracownicy:</w:t>
      </w:r>
      <w:r>
        <w:rPr>
          <w:rFonts w:cs="Times New Roman" w:hAnsi="Times New Roman" w:eastAsia="Times New Roman" w:ascii="Times New Roman"/>
          <w:color w:val="093f6e"/>
          <w:sz w:val="30"/>
        </w:rPr>
        <w:t xml:space="preserve">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•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w Centrum Kontaktu Klientów ZUS: tel. 22 560 16 00, </w:t>
      </w:r>
      <w:r>
        <w:rPr>
          <w:rFonts w:cs="Calibri" w:hAnsi="Calibri" w:eastAsia="Calibri" w:ascii="Calibri"/>
          <w:b w:val="1"/>
          <w:color w:val="000000"/>
          <w:sz w:val="30"/>
        </w:rPr>
        <w:t xml:space="preserve">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e-mail: </w:t>
      </w:r>
      <w:r>
        <w:rPr>
          <w:rFonts w:cs="Calibri" w:hAnsi="Calibri" w:eastAsia="Calibri" w:ascii="Calibri"/>
          <w:b w:val="1"/>
          <w:color w:val="0969b2"/>
          <w:sz w:val="30"/>
          <w:u w:val="single" w:color="0969b2"/>
        </w:rPr>
        <w:t xml:space="preserve">cot@zus.pl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,</w:t>
      </w:r>
    </w:p>
    <w:p>
      <w:pPr>
        <w:numPr>
          <w:ilvl w:val="0"/>
          <w:numId w:val="1"/>
        </w:numPr>
        <w:spacing w:before="0" w:after="15" w:line="249" w:lineRule="auto"/>
        <w:ind w:left="348" w:hanging="348"/>
      </w:pP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3" cy="5742229"/>
                <wp:wrapTopAndBottom/>
                <wp:docPr id="3566" name="Group 35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3" cy="5742229"/>
                          <a:chOff x="0" y="0"/>
                          <a:chExt cx="10692003" cy="5742229"/>
                        </a:xfrm>
                      </wpg:grpSpPr>
                      <wps:wsp>
                        <wps:cNvPr id="3787" name="Shape 3787"/>
                        <wps:cNvSpPr/>
                        <wps:spPr>
                          <a:xfrm>
                            <a:off x="0" y="0"/>
                            <a:ext cx="10692003" cy="331636"/>
                          </a:xfrm>
                          <a:custGeom>
                            <a:pathLst>
                              <a:path w="10692003" h="331636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  <a:lnTo>
                                  <a:pt x="10692003" y="331636"/>
                                </a:lnTo>
                                <a:lnTo>
                                  <a:pt x="0" y="331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3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763316" y="896649"/>
                            <a:ext cx="132105" cy="5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788" name="Shape 3788"/>
                        <wps:cNvSpPr/>
                        <wps:spPr>
                          <a:xfrm>
                            <a:off x="0" y="576568"/>
                            <a:ext cx="2677363" cy="3111500"/>
                          </a:xfrm>
                          <a:custGeom>
                            <a:pathLst>
                              <a:path w="2677363" h="3111500">
                                <a:moveTo>
                                  <a:pt x="0" y="0"/>
                                </a:moveTo>
                                <a:lnTo>
                                  <a:pt x="2677363" y="0"/>
                                </a:lnTo>
                                <a:lnTo>
                                  <a:pt x="2677363" y="3111500"/>
                                </a:lnTo>
                                <a:lnTo>
                                  <a:pt x="0" y="311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3f"/>
                          </a:fillRef>
                          <a:effectRef idx="0"/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57" name="Picture 3757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332232"/>
                            <a:ext cx="10664952" cy="541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4" name="Rectangle 584"/>
                        <wps:cNvSpPr/>
                        <wps:spPr>
                          <a:xfrm>
                            <a:off x="423454" y="896649"/>
                            <a:ext cx="4914065" cy="5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20"/>
                                  <w:sz w:val="66"/>
                                </w:rPr>
                                <w:t xml:space="preserve">RENTA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140"/>
                                  <w:w w:val="120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20"/>
                                  <w:sz w:val="66"/>
                                </w:rPr>
                                <w:t xml:space="preserve">WDOWIA,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7"/>
                                  <w:w w:val="120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423454" y="1440590"/>
                            <a:ext cx="5972569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12"/>
                                  <w:sz w:val="54"/>
                                </w:rPr>
                                <w:t xml:space="preserve">czyli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-17"/>
                                  <w:w w:val="112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12"/>
                                  <w:sz w:val="54"/>
                                </w:rPr>
                                <w:t xml:space="preserve">łączenie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6"/>
                                  <w:w w:val="112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12"/>
                                  <w:sz w:val="54"/>
                                </w:rPr>
                                <w:t xml:space="preserve">renty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-8"/>
                                  <w:w w:val="112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12"/>
                                  <w:sz w:val="54"/>
                                </w:rPr>
                                <w:t xml:space="preserve">rodzinnej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6"/>
                                  <w:w w:val="112"/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423454" y="1923050"/>
                            <a:ext cx="4770539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11"/>
                                  <w:sz w:val="54"/>
                                </w:rPr>
                                <w:t xml:space="preserve">z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6"/>
                                  <w:w w:val="111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11"/>
                                  <w:sz w:val="54"/>
                                </w:rPr>
                                <w:t xml:space="preserve">innymi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spacing w:val="6"/>
                                  <w:w w:val="111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93f6e"/>
                                  <w:w w:val="111"/>
                                  <w:sz w:val="54"/>
                                </w:rPr>
                                <w:t xml:space="preserve">świadczeniami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66" style="width:841.89pt;height:452.144pt;position:absolute;mso-position-horizontal-relative:page;mso-position-horizontal:absolute;margin-left:0pt;mso-position-vertical-relative:page;margin-top:0pt;" coordsize="106920,57422">
                <v:shape id="Shape 3809" style="position:absolute;width:106920;height:3316;left:0;top:0;" coordsize="10692003,331636" path="m0,0l10692003,0l10692003,331636l0,331636l0,0">
                  <v:stroke weight="0pt" endcap="flat" joinstyle="miter" miterlimit="10" on="false" color="#000000" opacity="0"/>
                  <v:fill on="true" color="#00943f"/>
                </v:shape>
                <v:rect id="Rectangle 578" style="position:absolute;width:1321;height:5674;left:17633;top: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0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10" style="position:absolute;width:26773;height:31115;left:0;top:5765;" coordsize="2677363,3111500" path="m0,0l2677363,0l2677363,3111500l0,3111500l0,0">
                  <v:stroke weight="0pt" endcap="flat" joinstyle="miter" miterlimit="10" on="false" color="#000000" opacity="0"/>
                  <v:fill on="true" color="#00943f"/>
                </v:shape>
                <v:shape id="Picture 3757" style="position:absolute;width:106649;height:54102;left:0;top:3322;" filled="f">
                  <v:imagedata r:id="rId1"/>
                </v:shape>
                <v:rect id="Rectangle 584" style="position:absolute;width:49140;height:5674;left:4234;top: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20"/>
                            <w:sz w:val="66"/>
                          </w:rPr>
                          <w:t xml:space="preserve">RENTA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140"/>
                            <w:w w:val="120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20"/>
                            <w:sz w:val="66"/>
                          </w:rPr>
                          <w:t xml:space="preserve">WDOWIA,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7"/>
                            <w:w w:val="120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style="position:absolute;width:59725;height:4642;left:4234;top:14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12"/>
                            <w:sz w:val="54"/>
                          </w:rPr>
                          <w:t xml:space="preserve">czyli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-17"/>
                            <w:w w:val="112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12"/>
                            <w:sz w:val="54"/>
                          </w:rPr>
                          <w:t xml:space="preserve">łączenie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6"/>
                            <w:w w:val="112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12"/>
                            <w:sz w:val="54"/>
                          </w:rPr>
                          <w:t xml:space="preserve">renty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-8"/>
                            <w:w w:val="112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12"/>
                            <w:sz w:val="54"/>
                          </w:rPr>
                          <w:t xml:space="preserve">rodzinnej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6"/>
                            <w:w w:val="112"/>
                            <w:sz w:val="5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style="position:absolute;width:47705;height:4642;left:4234;top:19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11"/>
                            <w:sz w:val="54"/>
                          </w:rPr>
                          <w:t xml:space="preserve">z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6"/>
                            <w:w w:val="111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11"/>
                            <w:sz w:val="54"/>
                          </w:rPr>
                          <w:t xml:space="preserve">innymi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spacing w:val="6"/>
                            <w:w w:val="111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93f6e"/>
                            <w:w w:val="111"/>
                            <w:sz w:val="54"/>
                          </w:rPr>
                          <w:t xml:space="preserve">świadczeniami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13479272</wp:posOffset>
            </wp:positionV>
            <wp:extent cx="10664952" cy="1633728"/>
            <wp:effectExtent l="0" t="0" r="0" b="0"/>
            <wp:wrapTopAndBottom/>
            <wp:docPr id="3755" name="Picture 375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5" name="Picture 3755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specjalnej infolinii KRUS pod numerem tel. 22 592 66 40,</w:t>
      </w:r>
    </w:p>
    <w:p>
      <w:pPr>
        <w:numPr>
          <w:ilvl w:val="0"/>
          <w:numId w:val="1"/>
        </w:numPr>
        <w:spacing w:before="0" w:after="192" w:line="249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we wszystkich placówkach ZUS i KRUS oraz w siedzibach wszystkich </w:t>
      </w:r>
      <w:r>
        <w:rPr>
          <w:rFonts w:cs="Calibri" w:hAnsi="Calibri" w:eastAsia="Calibri" w:ascii="Calibri"/>
          <w:b w:val="1"/>
          <w:color w:val="000000"/>
          <w:sz w:val="30"/>
        </w:rPr>
        <w:t xml:space="preserve">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Wojskowych Biur Emerytalnych,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•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podczas e-wizyty w ZUS.</w:t>
      </w:r>
    </w:p>
    <w:p>
      <w:pPr>
        <w:spacing w:before="0" w:after="416" w:line="249" w:lineRule="auto"/>
        <w:ind w:left="-7" w:hanging="8"/>
        <w:jc w:val="both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Możesz także skorzystać z pomocy Zakładu Emerytalno-Rentowego MSWiA: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•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tel. 47 725 88 88 lub 0 47 725 88 88, email: </w:t>
      </w:r>
      <w:r>
        <w:rPr>
          <w:rFonts w:cs="Calibri" w:hAnsi="Calibri" w:eastAsia="Calibri" w:ascii="Calibri"/>
          <w:b w:val="1"/>
          <w:color w:val="0969b2"/>
          <w:sz w:val="30"/>
          <w:u w:val="single" w:color="0969b2"/>
        </w:rPr>
        <w:t xml:space="preserve">klient@zer.mswia.gov.pl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• </w:t>
      </w:r>
      <w:r>
        <w:rPr>
          <w:rFonts w:cs="Calibri" w:hAnsi="Calibri" w:eastAsia="Calibri" w:ascii="Calibri"/>
          <w:b w:val="1"/>
          <w:color w:val="093f6e"/>
          <w:sz w:val="30"/>
        </w:rPr>
        <w:t xml:space="preserve">w punktach obsługi klienta ZER MSWiA.</w:t>
      </w:r>
    </w:p>
    <w:p>
      <w:pPr>
        <w:spacing w:before="0" w:after="15" w:line="249" w:lineRule="auto"/>
        <w:ind w:left="-7" w:hanging="8"/>
        <w:jc w:val="both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Pomoc uzyskasz również poprzez kontakt z infolinią Biura Emerytalnego </w:t>
      </w:r>
    </w:p>
    <w:p>
      <w:pPr>
        <w:spacing w:before="0" w:after="15" w:line="249" w:lineRule="auto"/>
        <w:ind w:left="-7" w:hanging="8"/>
        <w:jc w:val="both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Służby Więziennej, tel. 22 640 86 00, dostępną w godzinach 8:00–15:00.</w:t>
      </w:r>
      <w:r>
        <w:rPr>
          <w:rFonts w:cs="Times New Roman" w:hAnsi="Times New Roman" w:eastAsia="Times New Roman" w:ascii="Times New Roman"/>
          <w:color w:val="093f6e"/>
          <w:sz w:val="30"/>
        </w:rPr>
        <w:t xml:space="preserve"> </w:t>
      </w:r>
    </w:p>
    <w:p>
      <w:pPr>
        <w:spacing w:before="0" w:after="702" w:line="259" w:lineRule="auto"/>
        <w:ind w:left="29"/>
      </w:pPr>
      <w:r>
        <w:rPr/>
        <mc:AlternateContent>
          <mc:Choice Requires="wpg">
            <w:drawing>
              <wp:inline distT="0" distB="0" distL="0" distR="0">
                <wp:extent cx="2832011" cy="3429254"/>
                <wp:docPr id="3759" name="Group 37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011" cy="3429254"/>
                          <a:chOff x="0" y="0"/>
                          <a:chExt cx="2832011" cy="3429254"/>
                        </a:xfrm>
                      </wpg:grpSpPr>
                      <wps:wsp>
                        <wps:cNvPr id="3831" name="Shape 3831"/>
                        <wps:cNvSpPr/>
                        <wps:spPr>
                          <a:xfrm>
                            <a:off x="0" y="0"/>
                            <a:ext cx="37185" cy="3429254"/>
                          </a:xfrm>
                          <a:custGeom>
                            <a:pathLst>
                              <a:path w="37185" h="3429254">
                                <a:moveTo>
                                  <a:pt x="0" y="0"/>
                                </a:moveTo>
                                <a:lnTo>
                                  <a:pt x="37185" y="0"/>
                                </a:lnTo>
                                <a:lnTo>
                                  <a:pt x="37185" y="3429254"/>
                                </a:lnTo>
                                <a:lnTo>
                                  <a:pt x="0" y="3429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6e"/>
                          </a:fillRef>
                          <a:effectRef idx="0"/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53" name="Picture 375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899578" y="218020"/>
                            <a:ext cx="1932432" cy="29992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59" style="width:222.993pt;height:270.02pt;mso-position-horizontal-relative:char;mso-position-vertical-relative:line" coordsize="28320,34292">
                <v:shape id="Shape 3832" style="position:absolute;width:371;height:34292;left:0;top:0;" coordsize="37185,3429254" path="m0,0l37185,0l37185,3429254l0,3429254l0,0">
                  <v:stroke weight="0pt" endcap="flat" joinstyle="miter" miterlimit="10" on="false" color="#000000" opacity="0"/>
                  <v:fill on="true" color="#093f6e"/>
                </v:shape>
                <v:shape id="Picture 3753" style="position:absolute;width:19324;height:29992;left:8995;top:2180;" filled="f">
                  <v:imagedata r:id="rId3"/>
                </v:shape>
              </v:group>
            </w:pict>
          </mc:Fallback>
        </mc:AlternateContent>
      </w:r>
    </w:p>
    <w:p>
      <w:pPr>
        <w:spacing w:before="0" w:after="4" w:line="236" w:lineRule="auto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Szczegółowe informacje o warunkach łączenia wypłaty renty rodzinnej z innymi świadczeniami znajdziesz na stronach:</w:t>
      </w:r>
      <w:r>
        <w:rPr>
          <w:rFonts w:cs="Times New Roman" w:hAnsi="Times New Roman" w:eastAsia="Times New Roman" w:ascii="Times New Roman"/>
          <w:color w:val="093f6e"/>
          <w:sz w:val="30"/>
        </w:rPr>
        <w:t xml:space="preserve"> </w:t>
      </w:r>
    </w:p>
    <w:p>
      <w:pPr>
        <w:numPr>
          <w:ilvl w:val="0"/>
          <w:numId w:val="1"/>
        </w:numPr>
        <w:spacing w:before="0" w:after="11" w:line="251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ZUS: </w:t>
      </w:r>
      <w:hyperlink r:id="hyperlink1337">
        <w:r>
          <w:rPr>
            <w:rFonts w:cs="Calibri" w:hAnsi="Calibri" w:eastAsia="Calibri" w:ascii="Calibri"/>
            <w:b w:val="1"/>
            <w:color w:val="0969b2"/>
            <w:sz w:val="30"/>
            <w:u w:val="single" w:color="0969b2"/>
          </w:rPr>
          <w:t xml:space="preserve">www.zus.pl</w:t>
        </w:r>
      </w:hyperlink>
    </w:p>
    <w:p>
      <w:pPr>
        <w:numPr>
          <w:ilvl w:val="0"/>
          <w:numId w:val="1"/>
        </w:numPr>
        <w:spacing w:before="0" w:after="11" w:line="251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KRUS: </w:t>
      </w:r>
      <w:hyperlink r:id="hyperlink1336">
        <w:r>
          <w:rPr>
            <w:rFonts w:cs="Calibri" w:hAnsi="Calibri" w:eastAsia="Calibri" w:ascii="Calibri"/>
            <w:b w:val="1"/>
            <w:color w:val="0969b2"/>
            <w:sz w:val="30"/>
            <w:u w:val="single" w:color="0969b2"/>
          </w:rPr>
          <w:t xml:space="preserve">www.gov.pl/krus</w:t>
        </w:r>
      </w:hyperlink>
    </w:p>
    <w:p>
      <w:pPr>
        <w:numPr>
          <w:ilvl w:val="0"/>
          <w:numId w:val="1"/>
        </w:numPr>
        <w:spacing w:before="0" w:after="11" w:line="251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ZER MSWiA: </w:t>
      </w:r>
      <w:hyperlink r:id="hyperlink1335">
        <w:r>
          <w:rPr>
            <w:rFonts w:cs="Calibri" w:hAnsi="Calibri" w:eastAsia="Calibri" w:ascii="Calibri"/>
            <w:b w:val="1"/>
            <w:color w:val="0969b2"/>
            <w:sz w:val="30"/>
            <w:u w:val="single" w:color="0969b2"/>
          </w:rPr>
          <w:t xml:space="preserve">www.gov.pl/zermswia</w:t>
        </w:r>
      </w:hyperlink>
    </w:p>
    <w:p>
      <w:pPr>
        <w:numPr>
          <w:ilvl w:val="0"/>
          <w:numId w:val="1"/>
        </w:numPr>
        <w:spacing w:before="0" w:after="11" w:line="251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BE SW: </w:t>
      </w:r>
      <w:hyperlink r:id="hyperlink1334">
        <w:r>
          <w:rPr>
            <w:rFonts w:cs="Calibri" w:hAnsi="Calibri" w:eastAsia="Calibri" w:ascii="Calibri"/>
            <w:b w:val="1"/>
            <w:color w:val="0969b2"/>
            <w:sz w:val="30"/>
            <w:u w:val="single" w:color="0969b2"/>
          </w:rPr>
          <w:t xml:space="preserve">www.sw.gov.pl/jednostka/ </w:t>
        </w:r>
      </w:hyperlink>
      <w:r>
        <w:rPr>
          <w:rFonts w:cs="Calibri" w:hAnsi="Calibri" w:eastAsia="Calibri" w:ascii="Calibri"/>
          <w:b w:val="1"/>
          <w:color w:val="0969b2"/>
          <w:sz w:val="30"/>
          <w:u w:val="single" w:color="0969b2"/>
        </w:rPr>
        <w:t xml:space="preserve">biuro-emerytalne</w:t>
      </w:r>
    </w:p>
    <w:p>
      <w:pPr>
        <w:numPr>
          <w:ilvl w:val="0"/>
          <w:numId w:val="1"/>
        </w:numPr>
        <w:spacing w:before="0" w:after="15" w:line="249" w:lineRule="auto"/>
        <w:ind w:left="348" w:hanging="348"/>
      </w:pPr>
      <w:r>
        <w:rPr>
          <w:rFonts w:cs="Calibri" w:hAnsi="Calibri" w:eastAsia="Calibri" w:ascii="Calibri"/>
          <w:b w:val="1"/>
          <w:color w:val="093f6e"/>
          <w:sz w:val="30"/>
        </w:rPr>
        <w:t xml:space="preserve">Wojskowych Biur Emerytalnych.</w:t>
      </w:r>
    </w:p>
    <w:sectPr>
      <w:pgSz w:w="16838" w:h="23811" w:orient="portrait"/>
      <w:pgMar w:left="667" w:top="1440" w:right="806" w:bottom="1440"/>
      <w:cols w:num="2" w:equalWidth="0">
        <w:col w:w="9947" w:space="215"/>
        <w:col w:w="5204"/>
      </w:cols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bullet"/>
      <w:lvlText w:val="•"/>
      <w:pPr>
        <w:ind w:left="348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08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0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52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24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396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68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0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121"/>
      </w:pPr>
      <w:rPr>
        <w:rFonts w:cs="Calibri" w:hAnsi="Calibri" w:eastAsia="Calibri" w:ascii="Calibri"/>
        <w:b w:val="1"/>
        <w:bCs/>
        <w:i w:val="0"/>
        <w:strike w:val="0"/>
        <w:dstrike w:val="0"/>
        <w:color w:val="093f6e"/>
        <w:sz w:val="42"/>
        <w:szCs w:val="42"/>
        <w:u w:val="none" w:color="000000"/>
        <w:bdr w:val="none"/>
        <w:shd w:val="clear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sSettingsId" Type="http://schemas.openxmlformats.org/officeDocument/2006/relationships/settings" Target="/word/settings.xml"/><Relationship Id="hyperlink1337" Type="http://schemas.openxmlformats.org/officeDocument/2006/relationships/hyperlink" Target="http://www.zus.pl/" TargetMode="External"/><Relationship Id="hyperlink1336" Type="http://schemas.openxmlformats.org/officeDocument/2006/relationships/hyperlink" Target="http://www.gov.pl/kru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6" Type="http://schemas.openxmlformats.org/officeDocument/2006/relationships/customXml" Target="../customXml/item3.xml"/><Relationship Id="hyperlink1335" Type="http://schemas.openxmlformats.org/officeDocument/2006/relationships/hyperlink" Target="http://www.gov.pl/zermswia" TargetMode="External"/><Relationship Id="rId5" Type="http://schemas.openxmlformats.org/officeDocument/2006/relationships/customXml" Target="../customXml/item2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hyperlink1334" Type="http://schemas.openxmlformats.org/officeDocument/2006/relationships/hyperlink" Target="http://www.sw.gov.pl/jednostka/biuro-emerytalne" TargetMode="Externa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3" ma:contentTypeDescription="Utwórz nowy dokument." ma:contentTypeScope="" ma:versionID="84fd38a5a84a39a8b7220d1fe5f333b5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a560e9c2d9a904609c2db5039e1ff23d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A4EB9-CDB1-4610-90D7-424EB767EF28}"/>
</file>

<file path=customXml/itemProps2.xml><?xml version="1.0" encoding="utf-8"?>
<ds:datastoreItem xmlns:ds="http://schemas.openxmlformats.org/officeDocument/2006/customXml" ds:itemID="{6E7EEEE0-5A37-4C04-8F7C-1EE61E250F5D}"/>
</file>

<file path=customXml/itemProps3.xml><?xml version="1.0" encoding="utf-8"?>
<ds:datastoreItem xmlns:ds="http://schemas.openxmlformats.org/officeDocument/2006/customXml" ds:itemID="{700F561E-7F87-476A-BE49-02446B84BC3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 wdowia plakat 2025</dc:title>
  <dc:subject>28/25</dc:subject>
  <dc:creator>Zakład Ubezpieczeń Społecznych</dc:creator>
  <cp:keywords>renta wdowia; łączenie renty rodzinnej z innymi świadczeniami; ZUS; ZER MSWiA; WBE; KRUS; BE SW; emerytura; wdowa; wdowiec; świadczenia</cp:keywords>
  <dcterms:created xsi:type="dcterms:W3CDTF">2025-03-24T07:39:29Z</dcterms:created>
  <dcterms:modified xsi:type="dcterms:W3CDTF">2025-03-24T07:39:29Z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